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3CDE" w14:textId="0126E1A1" w:rsidR="008C5464" w:rsidRDefault="00347163" w:rsidP="0034716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345622F" wp14:editId="48CD2590">
            <wp:extent cx="4381500" cy="83323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044" cy="84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A8892" w14:textId="684633E3" w:rsidR="00347163" w:rsidRPr="00347163" w:rsidRDefault="00347163" w:rsidP="00347163"/>
    <w:p w14:paraId="68417184" w14:textId="31ACBDEE" w:rsidR="00347163" w:rsidRPr="00347163" w:rsidRDefault="00347163" w:rsidP="00347163">
      <w:pPr>
        <w:spacing w:after="0" w:line="240" w:lineRule="auto"/>
        <w:jc w:val="center"/>
        <w:rPr>
          <w:b/>
          <w:noProof/>
        </w:rPr>
      </w:pPr>
    </w:p>
    <w:p w14:paraId="4AFF194B" w14:textId="1F44BE5A" w:rsidR="00347163" w:rsidRPr="00347163" w:rsidRDefault="00347163" w:rsidP="00347163">
      <w:pPr>
        <w:tabs>
          <w:tab w:val="left" w:pos="6000"/>
        </w:tabs>
        <w:spacing w:after="0" w:line="240" w:lineRule="auto"/>
        <w:jc w:val="center"/>
        <w:rPr>
          <w:b/>
        </w:rPr>
      </w:pPr>
      <w:r w:rsidRPr="00347163">
        <w:rPr>
          <w:b/>
        </w:rPr>
        <w:t>Carefortheaging.org State Affiliate Kick-Off Webinar Agenda</w:t>
      </w:r>
    </w:p>
    <w:p w14:paraId="16258E03" w14:textId="4F772343" w:rsidR="00347163" w:rsidRPr="00347163" w:rsidRDefault="00347163" w:rsidP="00347163">
      <w:pPr>
        <w:tabs>
          <w:tab w:val="left" w:pos="6000"/>
        </w:tabs>
        <w:spacing w:after="0" w:line="240" w:lineRule="auto"/>
        <w:jc w:val="center"/>
        <w:rPr>
          <w:b/>
        </w:rPr>
      </w:pPr>
      <w:r w:rsidRPr="00347163">
        <w:rPr>
          <w:b/>
        </w:rPr>
        <w:t>Wednesday, December 19</w:t>
      </w:r>
    </w:p>
    <w:p w14:paraId="2890A49F" w14:textId="4211F534" w:rsidR="00347163" w:rsidRDefault="00347163" w:rsidP="00347163">
      <w:pPr>
        <w:tabs>
          <w:tab w:val="left" w:pos="6000"/>
        </w:tabs>
        <w:spacing w:after="0" w:line="240" w:lineRule="auto"/>
        <w:jc w:val="center"/>
        <w:rPr>
          <w:b/>
        </w:rPr>
      </w:pPr>
      <w:r w:rsidRPr="00347163">
        <w:rPr>
          <w:b/>
        </w:rPr>
        <w:t>11 a.m. – Noon EST</w:t>
      </w:r>
    </w:p>
    <w:p w14:paraId="6F73AAF4" w14:textId="77777777" w:rsidR="00347163" w:rsidRDefault="00347163" w:rsidP="00347163">
      <w:pPr>
        <w:tabs>
          <w:tab w:val="left" w:pos="6000"/>
        </w:tabs>
        <w:spacing w:after="0" w:line="240" w:lineRule="auto"/>
        <w:jc w:val="center"/>
        <w:rPr>
          <w:b/>
        </w:rPr>
      </w:pPr>
    </w:p>
    <w:p w14:paraId="6F9B9A31" w14:textId="28F58ECA" w:rsidR="00347163" w:rsidRDefault="00347163" w:rsidP="00347163">
      <w:pPr>
        <w:tabs>
          <w:tab w:val="left" w:pos="6000"/>
        </w:tabs>
        <w:spacing w:after="0" w:line="240" w:lineRule="auto"/>
        <w:jc w:val="center"/>
        <w:rPr>
          <w:b/>
        </w:rPr>
      </w:pPr>
      <w:r>
        <w:rPr>
          <w:b/>
        </w:rPr>
        <w:t>Hosted by Emily Berger, Director of Workforce Development and Member Services (</w:t>
      </w:r>
      <w:hyperlink r:id="rId6" w:history="1">
        <w:r w:rsidRPr="00FE2126">
          <w:rPr>
            <w:rStyle w:val="Hyperlink"/>
            <w:b/>
          </w:rPr>
          <w:t>eberger@ihca.org</w:t>
        </w:r>
      </w:hyperlink>
      <w:r>
        <w:rPr>
          <w:b/>
        </w:rPr>
        <w:t>) and Deeksha Kapoor, Director of Communication (</w:t>
      </w:r>
      <w:hyperlink r:id="rId7" w:history="1">
        <w:r w:rsidRPr="00FE2126">
          <w:rPr>
            <w:rStyle w:val="Hyperlink"/>
            <w:b/>
          </w:rPr>
          <w:t>dkapoor@ihca.org</w:t>
        </w:r>
      </w:hyperlink>
      <w:r>
        <w:rPr>
          <w:b/>
        </w:rPr>
        <w:t>)</w:t>
      </w:r>
    </w:p>
    <w:p w14:paraId="45F8AFEB" w14:textId="2BBC3DCD" w:rsidR="00347163" w:rsidRPr="00347163" w:rsidRDefault="00347163" w:rsidP="00347163">
      <w:pPr>
        <w:tabs>
          <w:tab w:val="left" w:pos="6000"/>
        </w:tabs>
        <w:spacing w:after="0" w:line="240" w:lineRule="auto"/>
        <w:jc w:val="center"/>
        <w:rPr>
          <w:b/>
        </w:rPr>
      </w:pPr>
      <w:r>
        <w:rPr>
          <w:b/>
        </w:rPr>
        <w:t xml:space="preserve">Indiana Health Care Association/Indiana Center for Assisted Living  </w:t>
      </w:r>
    </w:p>
    <w:p w14:paraId="68E16608" w14:textId="2A141CFF" w:rsidR="00347163" w:rsidRDefault="00347163" w:rsidP="00347163">
      <w:pPr>
        <w:tabs>
          <w:tab w:val="left" w:pos="6000"/>
        </w:tabs>
        <w:spacing w:after="0" w:line="240" w:lineRule="auto"/>
      </w:pPr>
    </w:p>
    <w:p w14:paraId="60A91F2D" w14:textId="43724F19" w:rsidR="00347163" w:rsidRDefault="00347163" w:rsidP="00347163">
      <w:pPr>
        <w:pStyle w:val="ListParagraph"/>
        <w:numPr>
          <w:ilvl w:val="0"/>
          <w:numId w:val="1"/>
        </w:numPr>
        <w:tabs>
          <w:tab w:val="left" w:pos="6000"/>
        </w:tabs>
        <w:spacing w:after="0" w:line="240" w:lineRule="auto"/>
      </w:pPr>
      <w:r>
        <w:t>Development and Launch Timeline Review</w:t>
      </w:r>
    </w:p>
    <w:p w14:paraId="135140AF" w14:textId="58D86B26" w:rsidR="00347163" w:rsidRDefault="00347163" w:rsidP="00347163">
      <w:pPr>
        <w:pStyle w:val="ListParagraph"/>
        <w:numPr>
          <w:ilvl w:val="0"/>
          <w:numId w:val="2"/>
        </w:numPr>
        <w:tabs>
          <w:tab w:val="left" w:pos="6000"/>
        </w:tabs>
        <w:spacing w:after="0" w:line="240" w:lineRule="auto"/>
      </w:pPr>
      <w:r>
        <w:t xml:space="preserve">Review Tentative </w:t>
      </w:r>
      <w:r w:rsidR="0053191B">
        <w:t xml:space="preserve">Production </w:t>
      </w:r>
      <w:r>
        <w:t>Timeline</w:t>
      </w:r>
    </w:p>
    <w:p w14:paraId="517536FC" w14:textId="77777777" w:rsidR="00347163" w:rsidRDefault="00347163" w:rsidP="00347163">
      <w:pPr>
        <w:pStyle w:val="ListParagraph"/>
        <w:tabs>
          <w:tab w:val="left" w:pos="6000"/>
        </w:tabs>
        <w:spacing w:after="0" w:line="240" w:lineRule="auto"/>
        <w:ind w:left="1080"/>
      </w:pPr>
    </w:p>
    <w:p w14:paraId="42FC7E89" w14:textId="18CB49DA" w:rsidR="00347163" w:rsidRDefault="00347163" w:rsidP="00347163">
      <w:pPr>
        <w:pStyle w:val="ListParagraph"/>
        <w:numPr>
          <w:ilvl w:val="0"/>
          <w:numId w:val="1"/>
        </w:numPr>
        <w:tabs>
          <w:tab w:val="left" w:pos="6000"/>
        </w:tabs>
        <w:spacing w:after="0" w:line="240" w:lineRule="auto"/>
      </w:pPr>
      <w:r>
        <w:t>Customization Prep Work</w:t>
      </w:r>
    </w:p>
    <w:p w14:paraId="49DCF4AE" w14:textId="608BC319" w:rsidR="00347163" w:rsidRDefault="00347163" w:rsidP="00347163">
      <w:pPr>
        <w:pStyle w:val="ListParagraph"/>
        <w:numPr>
          <w:ilvl w:val="0"/>
          <w:numId w:val="3"/>
        </w:numPr>
        <w:tabs>
          <w:tab w:val="left" w:pos="6000"/>
        </w:tabs>
        <w:spacing w:after="0" w:line="240" w:lineRule="auto"/>
      </w:pPr>
      <w:r>
        <w:t>Review Customizing Content &amp; Creative Doc</w:t>
      </w:r>
    </w:p>
    <w:p w14:paraId="207E3578" w14:textId="58784E6E" w:rsidR="00347163" w:rsidRDefault="00347163" w:rsidP="00347163">
      <w:pPr>
        <w:pStyle w:val="ListParagraph"/>
        <w:numPr>
          <w:ilvl w:val="0"/>
          <w:numId w:val="3"/>
        </w:numPr>
        <w:tabs>
          <w:tab w:val="left" w:pos="6000"/>
        </w:tabs>
        <w:spacing w:after="0" w:line="240" w:lineRule="auto"/>
      </w:pPr>
      <w:r>
        <w:t>Review Website Text Doc</w:t>
      </w:r>
    </w:p>
    <w:p w14:paraId="29885993" w14:textId="77777777" w:rsidR="00347163" w:rsidRDefault="00347163" w:rsidP="00347163">
      <w:pPr>
        <w:tabs>
          <w:tab w:val="left" w:pos="6000"/>
        </w:tabs>
        <w:spacing w:after="0" w:line="240" w:lineRule="auto"/>
      </w:pPr>
    </w:p>
    <w:p w14:paraId="37EA272F" w14:textId="779836EA" w:rsidR="00347163" w:rsidRDefault="00347163" w:rsidP="00347163">
      <w:pPr>
        <w:pStyle w:val="ListParagraph"/>
        <w:numPr>
          <w:ilvl w:val="0"/>
          <w:numId w:val="1"/>
        </w:numPr>
        <w:tabs>
          <w:tab w:val="left" w:pos="6000"/>
        </w:tabs>
        <w:spacing w:after="0" w:line="240" w:lineRule="auto"/>
      </w:pPr>
      <w:r>
        <w:t>Promotions Considerations and Tools</w:t>
      </w:r>
    </w:p>
    <w:p w14:paraId="257F9C2E" w14:textId="509E59AD" w:rsidR="00347163" w:rsidRDefault="00347163" w:rsidP="00347163">
      <w:pPr>
        <w:pStyle w:val="ListParagraph"/>
        <w:numPr>
          <w:ilvl w:val="0"/>
          <w:numId w:val="4"/>
        </w:numPr>
        <w:tabs>
          <w:tab w:val="left" w:pos="6000"/>
        </w:tabs>
        <w:spacing w:after="0" w:line="240" w:lineRule="auto"/>
      </w:pPr>
      <w:r>
        <w:t>Review P</w:t>
      </w:r>
      <w:r w:rsidR="006A441A">
        <w:t>re-Launch P</w:t>
      </w:r>
      <w:r>
        <w:t>romotion</w:t>
      </w:r>
      <w:bookmarkStart w:id="0" w:name="_GoBack"/>
      <w:bookmarkEnd w:id="0"/>
      <w:r>
        <w:t xml:space="preserve"> T</w:t>
      </w:r>
      <w:r w:rsidR="006A441A">
        <w:t>actics</w:t>
      </w:r>
      <w:r>
        <w:t xml:space="preserve"> Doc</w:t>
      </w:r>
    </w:p>
    <w:p w14:paraId="53F23151" w14:textId="77777777" w:rsidR="00347163" w:rsidRDefault="00347163" w:rsidP="00347163">
      <w:pPr>
        <w:tabs>
          <w:tab w:val="left" w:pos="6000"/>
        </w:tabs>
        <w:spacing w:after="0" w:line="240" w:lineRule="auto"/>
      </w:pPr>
    </w:p>
    <w:p w14:paraId="6FC65C18" w14:textId="77777777" w:rsidR="00347163" w:rsidRDefault="00347163" w:rsidP="00347163">
      <w:pPr>
        <w:tabs>
          <w:tab w:val="left" w:pos="6000"/>
        </w:tabs>
        <w:spacing w:after="0" w:line="240" w:lineRule="auto"/>
      </w:pPr>
    </w:p>
    <w:p w14:paraId="738F384D" w14:textId="140FC3CD" w:rsidR="00347163" w:rsidRPr="0053191B" w:rsidRDefault="00347163" w:rsidP="00347163">
      <w:pPr>
        <w:tabs>
          <w:tab w:val="left" w:pos="6000"/>
        </w:tabs>
        <w:spacing w:after="0" w:line="240" w:lineRule="auto"/>
        <w:rPr>
          <w:b/>
        </w:rPr>
      </w:pPr>
      <w:r w:rsidRPr="0053191B">
        <w:rPr>
          <w:b/>
        </w:rPr>
        <w:t>Action Items</w:t>
      </w:r>
      <w:r w:rsidR="008B6597">
        <w:rPr>
          <w:b/>
        </w:rPr>
        <w:t xml:space="preserve"> for State Affiliates</w:t>
      </w:r>
      <w:r w:rsidRPr="0053191B">
        <w:rPr>
          <w:b/>
        </w:rPr>
        <w:t>:</w:t>
      </w:r>
    </w:p>
    <w:p w14:paraId="624F0D53" w14:textId="4F5231DE" w:rsidR="00347163" w:rsidRDefault="00347163" w:rsidP="00347163">
      <w:pPr>
        <w:pStyle w:val="ListParagraph"/>
        <w:numPr>
          <w:ilvl w:val="0"/>
          <w:numId w:val="5"/>
        </w:numPr>
        <w:tabs>
          <w:tab w:val="left" w:pos="6000"/>
        </w:tabs>
        <w:spacing w:after="0" w:line="240" w:lineRule="auto"/>
      </w:pPr>
      <w:r>
        <w:t>Review the customization prep work</w:t>
      </w:r>
      <w:r w:rsidR="009B7160">
        <w:t xml:space="preserve"> and promotion</w:t>
      </w:r>
      <w:r>
        <w:t xml:space="preserve"> files with your staff or any vendors who will support edits to those portions of your website</w:t>
      </w:r>
      <w:r w:rsidR="009B7160">
        <w:t xml:space="preserve"> or future marketing and promotions suppo</w:t>
      </w:r>
      <w:r w:rsidR="008B6597">
        <w:t>r</w:t>
      </w:r>
      <w:r w:rsidR="009B7160">
        <w:t>t</w:t>
      </w:r>
      <w:r>
        <w:t xml:space="preserve">. Begin work on </w:t>
      </w:r>
      <w:r w:rsidR="009B7160">
        <w:t>updating the Website Text File word document</w:t>
      </w:r>
      <w:r>
        <w:t xml:space="preserve"> no later than the beginning of January.</w:t>
      </w:r>
    </w:p>
    <w:p w14:paraId="0F606B0C" w14:textId="5B63769C" w:rsidR="00347163" w:rsidRDefault="009378C3" w:rsidP="00347163">
      <w:pPr>
        <w:pStyle w:val="ListParagraph"/>
        <w:numPr>
          <w:ilvl w:val="0"/>
          <w:numId w:val="5"/>
        </w:numPr>
        <w:tabs>
          <w:tab w:val="left" w:pos="6000"/>
        </w:tabs>
        <w:spacing w:after="0" w:line="240" w:lineRule="auto"/>
      </w:pPr>
      <w:r>
        <w:t>In early January, complete the survey sent by IHCA/INCAL regarding your timeframe for completing your site-specific content edits and needs related to marketing and promotion tools.</w:t>
      </w:r>
    </w:p>
    <w:p w14:paraId="11CA294C" w14:textId="1818CE5E" w:rsidR="009378C3" w:rsidRPr="00347163" w:rsidRDefault="009378C3" w:rsidP="00347163">
      <w:pPr>
        <w:pStyle w:val="ListParagraph"/>
        <w:numPr>
          <w:ilvl w:val="0"/>
          <w:numId w:val="5"/>
        </w:numPr>
        <w:tabs>
          <w:tab w:val="left" w:pos="6000"/>
        </w:tabs>
        <w:spacing w:after="0" w:line="240" w:lineRule="auto"/>
      </w:pPr>
      <w:r>
        <w:t xml:space="preserve">Complete contract and invoicing with Design </w:t>
      </w:r>
      <w:proofErr w:type="gramStart"/>
      <w:r>
        <w:t>On</w:t>
      </w:r>
      <w:proofErr w:type="gramEnd"/>
      <w:r>
        <w:t xml:space="preserve"> Tap</w:t>
      </w:r>
      <w:r w:rsidR="0053191B">
        <w:t xml:space="preserve"> (DoT will send to your state exec)</w:t>
      </w:r>
      <w:r>
        <w:t xml:space="preserve">, and remit licensing invoice to IHCA/INCAL if not yet done. </w:t>
      </w:r>
    </w:p>
    <w:sectPr w:rsidR="009378C3" w:rsidRPr="0034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728"/>
    <w:multiLevelType w:val="hybridMultilevel"/>
    <w:tmpl w:val="CE96DB44"/>
    <w:lvl w:ilvl="0" w:tplc="29669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B6492"/>
    <w:multiLevelType w:val="hybridMultilevel"/>
    <w:tmpl w:val="1AA0B49A"/>
    <w:lvl w:ilvl="0" w:tplc="77545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5096"/>
    <w:multiLevelType w:val="hybridMultilevel"/>
    <w:tmpl w:val="0088C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D74759"/>
    <w:multiLevelType w:val="hybridMultilevel"/>
    <w:tmpl w:val="39305C28"/>
    <w:lvl w:ilvl="0" w:tplc="85128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B93E6A"/>
    <w:multiLevelType w:val="hybridMultilevel"/>
    <w:tmpl w:val="465C88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63"/>
    <w:rsid w:val="00347163"/>
    <w:rsid w:val="0053191B"/>
    <w:rsid w:val="006A441A"/>
    <w:rsid w:val="008B6597"/>
    <w:rsid w:val="008C5464"/>
    <w:rsid w:val="009378C3"/>
    <w:rsid w:val="009B7160"/>
    <w:rsid w:val="00E0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A6E1"/>
  <w15:chartTrackingRefBased/>
  <w15:docId w15:val="{8268A5A0-C2BD-4315-9B2D-F95DCBE8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apoor@ih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erger@ihc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Berger</dc:creator>
  <cp:keywords/>
  <dc:description/>
  <cp:lastModifiedBy>Deeksha Kapoor</cp:lastModifiedBy>
  <cp:revision>5</cp:revision>
  <dcterms:created xsi:type="dcterms:W3CDTF">2018-12-17T15:07:00Z</dcterms:created>
  <dcterms:modified xsi:type="dcterms:W3CDTF">2018-12-17T19:25:00Z</dcterms:modified>
</cp:coreProperties>
</file>